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0A" w:rsidRPr="00D6586A" w:rsidRDefault="00A11F0A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>EDITAL 00</w:t>
      </w:r>
      <w:r w:rsidR="004E0F08">
        <w:rPr>
          <w:rFonts w:ascii="Arial" w:hAnsi="Arial" w:cs="Arial"/>
          <w:b/>
          <w:sz w:val="20"/>
          <w:szCs w:val="20"/>
        </w:rPr>
        <w:t>6</w:t>
      </w:r>
      <w:r w:rsidRPr="00D6586A">
        <w:rPr>
          <w:rFonts w:ascii="Arial" w:hAnsi="Arial" w:cs="Arial"/>
          <w:b/>
          <w:sz w:val="20"/>
          <w:szCs w:val="20"/>
        </w:rPr>
        <w:t>/202</w:t>
      </w:r>
      <w:r w:rsidR="00814EC3" w:rsidRPr="00D6586A">
        <w:rPr>
          <w:rFonts w:ascii="Arial" w:hAnsi="Arial" w:cs="Arial"/>
          <w:b/>
          <w:sz w:val="20"/>
          <w:szCs w:val="20"/>
        </w:rPr>
        <w:t>1</w:t>
      </w:r>
    </w:p>
    <w:p w:rsidR="00EE347D" w:rsidRPr="00D6586A" w:rsidRDefault="00A94CD5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>PROCESSO SELETIVO SIMPLIFICADO PARA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A</w:t>
      </w:r>
      <w:r w:rsidRPr="00D6586A">
        <w:rPr>
          <w:rFonts w:ascii="Arial" w:hAnsi="Arial" w:cs="Arial"/>
          <w:b/>
          <w:sz w:val="20"/>
          <w:szCs w:val="20"/>
        </w:rPr>
        <w:t xml:space="preserve"> CONTRATAÇÃO DE ESTAGIÁRIO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</w:t>
      </w:r>
      <w:r w:rsidRPr="00D6586A">
        <w:rPr>
          <w:rFonts w:ascii="Arial" w:hAnsi="Arial" w:cs="Arial"/>
          <w:b/>
          <w:sz w:val="20"/>
          <w:szCs w:val="20"/>
        </w:rPr>
        <w:t xml:space="preserve">PARA ESTÁGIO NÃO OBRIGATÓRIO </w:t>
      </w:r>
      <w:r w:rsidR="00D45F78" w:rsidRPr="00D6586A">
        <w:rPr>
          <w:rFonts w:ascii="Arial" w:hAnsi="Arial" w:cs="Arial"/>
          <w:b/>
          <w:sz w:val="20"/>
          <w:szCs w:val="20"/>
        </w:rPr>
        <w:t>NA PROCEMPA</w:t>
      </w:r>
    </w:p>
    <w:p w:rsidR="00A11F0A" w:rsidRPr="00D6586A" w:rsidRDefault="00A11F0A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PROCESSO </w:t>
      </w:r>
      <w:r w:rsidR="005A1189">
        <w:rPr>
          <w:rFonts w:ascii="Arial" w:hAnsi="Arial" w:cs="Arial"/>
          <w:b/>
          <w:sz w:val="20"/>
          <w:szCs w:val="20"/>
        </w:rPr>
        <w:t>21.12.000000553-9</w:t>
      </w:r>
    </w:p>
    <w:p w:rsidR="00CA711E" w:rsidRPr="00D6586A" w:rsidRDefault="00CA711E" w:rsidP="00A94CD5">
      <w:pPr>
        <w:jc w:val="center"/>
        <w:rPr>
          <w:rFonts w:ascii="Arial" w:hAnsi="Arial" w:cs="Arial"/>
          <w:sz w:val="20"/>
          <w:szCs w:val="20"/>
        </w:rPr>
      </w:pPr>
    </w:p>
    <w:p w:rsidR="00D6586A" w:rsidRPr="00D6586A" w:rsidRDefault="00CA711E" w:rsidP="00CA711E">
      <w:pPr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A Companhia de Processamento de Dados do Município de Porto Alegre - PROCEMPA, no uso de suas atribuições, torna pública a abertura de inscrições e das normas para o Processo Seletivo Simplificado para a contratação de </w:t>
      </w:r>
      <w:r w:rsidR="005A62F2" w:rsidRPr="00D6586A">
        <w:rPr>
          <w:rFonts w:ascii="Arial" w:hAnsi="Arial" w:cs="Arial"/>
          <w:sz w:val="20"/>
          <w:szCs w:val="20"/>
        </w:rPr>
        <w:t>estagiário para a PROCEMPA</w:t>
      </w:r>
      <w:r w:rsidRPr="00D6586A">
        <w:rPr>
          <w:rFonts w:ascii="Arial" w:hAnsi="Arial" w:cs="Arial"/>
          <w:sz w:val="20"/>
          <w:szCs w:val="20"/>
        </w:rPr>
        <w:t>, nos termos da Lei 11.788, de 25 de setembro de 2008, que dispõe sobre o estágio de estudantes.</w:t>
      </w:r>
    </w:p>
    <w:p w:rsidR="00CA711E" w:rsidRPr="00D6586A" w:rsidRDefault="00FB659B" w:rsidP="00CA711E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  <w:r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 xml:space="preserve">1. </w:t>
      </w:r>
      <w:r w:rsidR="00A11F0A"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LOCAL DE REALIZAÇÃO DO ESTÁGIO</w:t>
      </w:r>
    </w:p>
    <w:p w:rsidR="005A62F2" w:rsidRPr="00D6586A" w:rsidRDefault="007F2580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586A">
        <w:rPr>
          <w:rFonts w:ascii="Arial" w:hAnsi="Arial" w:cs="Arial"/>
          <w:color w:val="000000"/>
          <w:sz w:val="20"/>
          <w:szCs w:val="20"/>
        </w:rPr>
        <w:t>Gerência Técnica 1</w:t>
      </w:r>
      <w:r w:rsidR="00E035B2" w:rsidRPr="00D6586A">
        <w:rPr>
          <w:rFonts w:ascii="Arial" w:hAnsi="Arial" w:cs="Arial"/>
          <w:color w:val="000000"/>
          <w:sz w:val="20"/>
          <w:szCs w:val="20"/>
        </w:rPr>
        <w:t xml:space="preserve"> – T/</w:t>
      </w:r>
      <w:r w:rsidR="00545C5D">
        <w:rPr>
          <w:rFonts w:ascii="Arial" w:hAnsi="Arial" w:cs="Arial"/>
          <w:color w:val="000000"/>
          <w:sz w:val="20"/>
          <w:szCs w:val="20"/>
        </w:rPr>
        <w:t>GT</w:t>
      </w:r>
      <w:r w:rsidRPr="00D6586A">
        <w:rPr>
          <w:rFonts w:ascii="Arial" w:hAnsi="Arial" w:cs="Arial"/>
          <w:color w:val="000000"/>
          <w:sz w:val="20"/>
          <w:szCs w:val="20"/>
        </w:rPr>
        <w:t>1</w:t>
      </w:r>
      <w:r w:rsidR="00BC213B" w:rsidRPr="00D6586A">
        <w:rPr>
          <w:rFonts w:ascii="Arial" w:hAnsi="Arial" w:cs="Arial"/>
          <w:color w:val="000000"/>
          <w:sz w:val="20"/>
          <w:szCs w:val="20"/>
        </w:rPr>
        <w:t xml:space="preserve"> </w:t>
      </w:r>
      <w:r w:rsidR="005A62F2" w:rsidRPr="00D6586A">
        <w:rPr>
          <w:rFonts w:ascii="Arial" w:hAnsi="Arial" w:cs="Arial"/>
          <w:color w:val="000000"/>
          <w:sz w:val="20"/>
          <w:szCs w:val="20"/>
        </w:rPr>
        <w:t>– PROCEMPA</w:t>
      </w:r>
    </w:p>
    <w:p w:rsidR="005A62F2" w:rsidRPr="00D6586A" w:rsidRDefault="00C3681F" w:rsidP="005A6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3681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ENDEREÇO:</w:t>
      </w:r>
      <w:r w:rsidR="009C5F5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A62F2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Av. Ipiranga nº 1</w:t>
      </w:r>
      <w:r w:rsidR="009918C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="005A62F2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 – Azenha, Porto Alegre/RS -  90160-091</w:t>
      </w:r>
    </w:p>
    <w:p w:rsidR="00CA711E" w:rsidRPr="00D6586A" w:rsidRDefault="00CA711E" w:rsidP="00CA711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296" w:rsidRPr="00D6586A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2. </w:t>
      </w:r>
      <w:r w:rsidR="00A11F0A" w:rsidRPr="00D6586A">
        <w:rPr>
          <w:rFonts w:ascii="Arial" w:hAnsi="Arial" w:cs="Arial"/>
          <w:b/>
          <w:sz w:val="20"/>
          <w:szCs w:val="20"/>
        </w:rPr>
        <w:t>DAS VAGAS</w:t>
      </w:r>
    </w:p>
    <w:p w:rsidR="00885296" w:rsidRPr="00D6586A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Este processo seletivo destina-se ao preenchimento de </w:t>
      </w:r>
      <w:r w:rsidR="00545C5D">
        <w:rPr>
          <w:rFonts w:ascii="Arial" w:hAnsi="Arial" w:cs="Arial"/>
          <w:sz w:val="20"/>
          <w:szCs w:val="20"/>
        </w:rPr>
        <w:t>duas</w:t>
      </w:r>
      <w:r w:rsidR="00B3584D" w:rsidRPr="00D6586A">
        <w:rPr>
          <w:rFonts w:ascii="Arial" w:hAnsi="Arial" w:cs="Arial"/>
          <w:sz w:val="20"/>
          <w:szCs w:val="20"/>
        </w:rPr>
        <w:t xml:space="preserve"> vaga</w:t>
      </w:r>
      <w:r w:rsidR="00545C5D">
        <w:rPr>
          <w:rFonts w:ascii="Arial" w:hAnsi="Arial" w:cs="Arial"/>
          <w:sz w:val="20"/>
          <w:szCs w:val="20"/>
        </w:rPr>
        <w:t>s</w:t>
      </w:r>
      <w:r w:rsidR="00B3584D" w:rsidRPr="00D6586A">
        <w:rPr>
          <w:rFonts w:ascii="Arial" w:hAnsi="Arial" w:cs="Arial"/>
          <w:sz w:val="20"/>
          <w:szCs w:val="20"/>
        </w:rPr>
        <w:t xml:space="preserve"> </w:t>
      </w:r>
      <w:r w:rsidRPr="00D6586A">
        <w:rPr>
          <w:rFonts w:ascii="Arial" w:hAnsi="Arial" w:cs="Arial"/>
          <w:sz w:val="20"/>
          <w:szCs w:val="20"/>
        </w:rPr>
        <w:t xml:space="preserve">junto </w:t>
      </w:r>
      <w:r w:rsidR="005A62F2" w:rsidRPr="00D6586A">
        <w:rPr>
          <w:rFonts w:ascii="Arial" w:hAnsi="Arial" w:cs="Arial"/>
          <w:sz w:val="20"/>
          <w:szCs w:val="20"/>
        </w:rPr>
        <w:t>a PROCEMPA.</w:t>
      </w:r>
    </w:p>
    <w:p w:rsidR="00885296" w:rsidRPr="00D6586A" w:rsidRDefault="00885296" w:rsidP="00885296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652" w:type="dxa"/>
        <w:tblInd w:w="707" w:type="dxa"/>
        <w:tblLook w:val="04A0" w:firstRow="1" w:lastRow="0" w:firstColumn="1" w:lastColumn="0" w:noHBand="0" w:noVBand="1"/>
      </w:tblPr>
      <w:tblGrid>
        <w:gridCol w:w="2126"/>
        <w:gridCol w:w="5526"/>
      </w:tblGrid>
      <w:tr w:rsidR="00885296" w:rsidRPr="00D6586A" w:rsidTr="00814EC3">
        <w:tc>
          <w:tcPr>
            <w:tcW w:w="2126" w:type="dxa"/>
          </w:tcPr>
          <w:p w:rsidR="00885296" w:rsidRPr="00D6586A" w:rsidRDefault="00885296" w:rsidP="002F3BAD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86A">
              <w:rPr>
                <w:rFonts w:ascii="Arial" w:hAnsi="Arial" w:cs="Arial"/>
                <w:b/>
                <w:sz w:val="20"/>
                <w:szCs w:val="20"/>
              </w:rPr>
              <w:t>Nº de vagas</w:t>
            </w:r>
          </w:p>
        </w:tc>
        <w:tc>
          <w:tcPr>
            <w:tcW w:w="5526" w:type="dxa"/>
          </w:tcPr>
          <w:p w:rsidR="00885296" w:rsidRPr="00D6586A" w:rsidRDefault="0016796F" w:rsidP="002F3BAD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86A">
              <w:rPr>
                <w:rFonts w:ascii="Arial" w:hAnsi="Arial" w:cs="Arial"/>
                <w:b/>
                <w:sz w:val="20"/>
                <w:szCs w:val="20"/>
              </w:rPr>
              <w:t>Curso de Nível Superior</w:t>
            </w:r>
          </w:p>
        </w:tc>
      </w:tr>
      <w:tr w:rsidR="00885296" w:rsidRPr="00D6586A" w:rsidTr="00814EC3">
        <w:tc>
          <w:tcPr>
            <w:tcW w:w="2126" w:type="dxa"/>
          </w:tcPr>
          <w:p w:rsidR="00885296" w:rsidRPr="00D6586A" w:rsidRDefault="00F0175E" w:rsidP="00814EC3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86A">
              <w:rPr>
                <w:rFonts w:ascii="Arial" w:hAnsi="Arial" w:cs="Arial"/>
                <w:sz w:val="20"/>
                <w:szCs w:val="20"/>
              </w:rPr>
              <w:t>0</w:t>
            </w:r>
            <w:r w:rsidR="00814EC3" w:rsidRPr="00D6586A">
              <w:rPr>
                <w:rFonts w:ascii="Arial" w:hAnsi="Arial" w:cs="Arial"/>
                <w:sz w:val="20"/>
                <w:szCs w:val="20"/>
              </w:rPr>
              <w:t>2</w:t>
            </w:r>
            <w:r w:rsidR="0016796F" w:rsidRPr="00D6586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526" w:type="dxa"/>
          </w:tcPr>
          <w:p w:rsidR="00814EC3" w:rsidRPr="00D6586A" w:rsidRDefault="001D2B15" w:rsidP="00814EC3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86A">
              <w:rPr>
                <w:rFonts w:ascii="Arial" w:hAnsi="Arial" w:cs="Arial"/>
                <w:sz w:val="20"/>
                <w:szCs w:val="20"/>
              </w:rPr>
              <w:t>Cursos de</w:t>
            </w:r>
            <w:r w:rsidR="00F0175E" w:rsidRPr="00D6586A">
              <w:rPr>
                <w:rFonts w:ascii="Arial" w:hAnsi="Arial" w:cs="Arial"/>
                <w:sz w:val="20"/>
                <w:szCs w:val="20"/>
              </w:rPr>
              <w:t xml:space="preserve"> Analise e Desenvolvimento de Sistemas,</w:t>
            </w:r>
            <w:r w:rsidRPr="00D6586A">
              <w:rPr>
                <w:rFonts w:ascii="Arial" w:hAnsi="Arial" w:cs="Arial"/>
                <w:sz w:val="20"/>
                <w:szCs w:val="20"/>
              </w:rPr>
              <w:t xml:space="preserve"> Ciência da Compu</w:t>
            </w:r>
            <w:r w:rsidR="00814EC3" w:rsidRPr="00D6586A">
              <w:rPr>
                <w:rFonts w:ascii="Arial" w:hAnsi="Arial" w:cs="Arial"/>
                <w:sz w:val="20"/>
                <w:szCs w:val="20"/>
              </w:rPr>
              <w:t>tação; Engenharia da Computação; Engenharia de Software ou Sistemas de Informação.</w:t>
            </w:r>
          </w:p>
        </w:tc>
      </w:tr>
    </w:tbl>
    <w:p w:rsidR="005A62F2" w:rsidRPr="00D6586A" w:rsidRDefault="005A62F2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885296" w:rsidRDefault="00885296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>A carga horária do estágio será de 6 (seis) horas diárias e 30 (trinta) horas semanais.</w:t>
      </w:r>
    </w:p>
    <w:p w:rsidR="006949B0" w:rsidRDefault="006949B0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ATIVIDADES DO ESTÁGIO E REQUISITOS PARA A VAGA</w:t>
      </w:r>
    </w:p>
    <w:p w:rsidR="00D6586A" w:rsidRPr="006949B0" w:rsidRDefault="006949B0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6949B0"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z w:val="20"/>
          <w:szCs w:val="20"/>
        </w:rPr>
        <w:t>:</w:t>
      </w:r>
    </w:p>
    <w:p w:rsidR="00F0175E" w:rsidRDefault="00814EC3" w:rsidP="005144E2">
      <w:pPr>
        <w:tabs>
          <w:tab w:val="left" w:pos="30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Atuar </w:t>
      </w:r>
      <w:r w:rsidR="006A006D">
        <w:rPr>
          <w:rFonts w:ascii="Arial" w:hAnsi="Arial" w:cs="Arial"/>
          <w:sz w:val="20"/>
          <w:szCs w:val="20"/>
        </w:rPr>
        <w:t xml:space="preserve">na atividade de Data Analytics, Ciência de Dados, Big Data e Business </w:t>
      </w:r>
      <w:proofErr w:type="spellStart"/>
      <w:r w:rsidR="006A006D">
        <w:rPr>
          <w:rFonts w:ascii="Arial" w:hAnsi="Arial" w:cs="Arial"/>
          <w:sz w:val="20"/>
          <w:szCs w:val="20"/>
        </w:rPr>
        <w:t>Intelligence</w:t>
      </w:r>
      <w:proofErr w:type="spellEnd"/>
      <w:r w:rsidR="006A006D">
        <w:rPr>
          <w:rFonts w:ascii="Arial" w:hAnsi="Arial" w:cs="Arial"/>
          <w:sz w:val="20"/>
          <w:szCs w:val="20"/>
        </w:rPr>
        <w:t xml:space="preserve"> (BI);</w:t>
      </w:r>
    </w:p>
    <w:p w:rsidR="00970BFA" w:rsidRPr="00C73E9E" w:rsidRDefault="00C73E9E" w:rsidP="00BE67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3E9E">
        <w:rPr>
          <w:rFonts w:ascii="Arial" w:hAnsi="Arial" w:cs="Arial"/>
          <w:sz w:val="20"/>
          <w:szCs w:val="20"/>
        </w:rPr>
        <w:t>PERFIL DO CANDIDATO</w:t>
      </w:r>
      <w:r>
        <w:rPr>
          <w:rFonts w:ascii="Arial" w:hAnsi="Arial" w:cs="Arial"/>
          <w:sz w:val="20"/>
          <w:szCs w:val="20"/>
        </w:rPr>
        <w:t>:</w:t>
      </w:r>
    </w:p>
    <w:p w:rsidR="00253B02" w:rsidRDefault="00253B02" w:rsidP="00253B02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53B0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Soft </w:t>
      </w:r>
      <w:proofErr w:type="spellStart"/>
      <w:r w:rsidRPr="00253B02">
        <w:rPr>
          <w:rFonts w:ascii="Arial" w:hAnsi="Arial" w:cs="Arial"/>
          <w:bCs/>
          <w:i/>
          <w:color w:val="000000" w:themeColor="text1"/>
          <w:sz w:val="20"/>
          <w:szCs w:val="20"/>
        </w:rPr>
        <w:t>Skill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s</w:t>
      </w:r>
      <w:proofErr w:type="spellEnd"/>
      <w:r w:rsidRPr="00253B02">
        <w:rPr>
          <w:rFonts w:ascii="Arial" w:hAnsi="Arial" w:cs="Arial"/>
          <w:bCs/>
          <w:i/>
          <w:color w:val="000000" w:themeColor="text1"/>
          <w:sz w:val="20"/>
          <w:szCs w:val="20"/>
        </w:rPr>
        <w:t>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Capacidade de atuar</w:t>
      </w:r>
      <w:r w:rsidR="00B54BCE"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B54BCE">
        <w:rPr>
          <w:rFonts w:ascii="Arial" w:hAnsi="Arial" w:cs="Arial"/>
          <w:bCs/>
          <w:color w:val="000000" w:themeColor="text1"/>
          <w:sz w:val="20"/>
          <w:szCs w:val="20"/>
        </w:rPr>
        <w:t>proativ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amente</w:t>
      </w:r>
      <w:proofErr w:type="spellEnd"/>
      <w:r w:rsid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 se </w:t>
      </w:r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apropria</w:t>
      </w:r>
      <w:r w:rsid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ndo </w:t>
      </w:r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do problema e busca</w:t>
      </w:r>
      <w:r w:rsidR="006A006D">
        <w:rPr>
          <w:rFonts w:ascii="Arial" w:hAnsi="Arial" w:cs="Arial"/>
          <w:bCs/>
          <w:color w:val="000000" w:themeColor="text1"/>
          <w:sz w:val="20"/>
          <w:szCs w:val="20"/>
        </w:rPr>
        <w:t>ndo sua</w:t>
      </w:r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 solução;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habilidade de relacionamento interpessoal; saber </w:t>
      </w:r>
      <w:r w:rsidR="00B54BCE">
        <w:rPr>
          <w:rFonts w:ascii="Arial" w:hAnsi="Arial" w:cs="Arial"/>
          <w:bCs/>
          <w:color w:val="000000" w:themeColor="text1"/>
          <w:sz w:val="20"/>
          <w:szCs w:val="20"/>
        </w:rPr>
        <w:t xml:space="preserve">trabalhar em equipe; organização e visão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analítica</w:t>
      </w:r>
      <w:r w:rsidR="00B54BCE">
        <w:rPr>
          <w:rFonts w:ascii="Arial" w:hAnsi="Arial" w:cs="Arial"/>
          <w:bCs/>
          <w:color w:val="000000" w:themeColor="text1"/>
          <w:sz w:val="20"/>
          <w:szCs w:val="20"/>
        </w:rPr>
        <w:t>;</w:t>
      </w:r>
      <w:r w:rsidR="00B54BCE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B54BCE" w:rsidRPr="006A006D" w:rsidRDefault="00253B02" w:rsidP="00253B02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53B02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Hard </w:t>
      </w:r>
      <w:proofErr w:type="spellStart"/>
      <w:r w:rsidRPr="00253B02">
        <w:rPr>
          <w:rFonts w:ascii="Arial" w:hAnsi="Arial" w:cs="Arial"/>
          <w:bCs/>
          <w:i/>
          <w:color w:val="000000" w:themeColor="text1"/>
          <w:sz w:val="20"/>
          <w:szCs w:val="20"/>
        </w:rPr>
        <w:t>Skill</w:t>
      </w:r>
      <w:r>
        <w:rPr>
          <w:rFonts w:ascii="Arial" w:hAnsi="Arial" w:cs="Arial"/>
          <w:bCs/>
          <w:i/>
          <w:color w:val="000000" w:themeColor="text1"/>
          <w:sz w:val="20"/>
          <w:szCs w:val="20"/>
        </w:rPr>
        <w:t>s</w:t>
      </w:r>
      <w:proofErr w:type="spellEnd"/>
      <w:r w:rsidRPr="00253B02">
        <w:rPr>
          <w:rFonts w:ascii="Arial" w:hAnsi="Arial" w:cs="Arial"/>
          <w:bCs/>
          <w:i/>
          <w:color w:val="000000" w:themeColor="text1"/>
          <w:sz w:val="20"/>
          <w:szCs w:val="20"/>
        </w:rPr>
        <w:t>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T</w:t>
      </w:r>
      <w:r w:rsidR="00B54BCE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er conhecimento prévio em </w:t>
      </w:r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linguagem </w:t>
      </w:r>
      <w:proofErr w:type="gramStart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SQL(</w:t>
      </w:r>
      <w:proofErr w:type="spellStart"/>
      <w:proofErr w:type="gramEnd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Select</w:t>
      </w:r>
      <w:proofErr w:type="spellEnd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insert</w:t>
      </w:r>
      <w:proofErr w:type="spellEnd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, delete, </w:t>
      </w:r>
      <w:proofErr w:type="spellStart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update</w:t>
      </w:r>
      <w:proofErr w:type="spellEnd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join</w:t>
      </w:r>
      <w:proofErr w:type="spellEnd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left</w:t>
      </w:r>
      <w:proofErr w:type="spellEnd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join</w:t>
      </w:r>
      <w:proofErr w:type="spellEnd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proofErr w:type="spellStart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right</w:t>
      </w:r>
      <w:proofErr w:type="spellEnd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join</w:t>
      </w:r>
      <w:proofErr w:type="spellEnd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, ...). São diferenciais: conhecimento em Power BI (mais utilizado), </w:t>
      </w:r>
      <w:proofErr w:type="spellStart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Qlik</w:t>
      </w:r>
      <w:proofErr w:type="spellEnd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Sense</w:t>
      </w:r>
      <w:proofErr w:type="spellEnd"/>
      <w:r w:rsidR="006A006D" w:rsidRPr="006A006D">
        <w:rPr>
          <w:rFonts w:ascii="Arial" w:hAnsi="Arial" w:cs="Arial"/>
          <w:bCs/>
          <w:color w:val="000000" w:themeColor="text1"/>
          <w:sz w:val="20"/>
          <w:szCs w:val="20"/>
        </w:rPr>
        <w:t>, Python, R ou Excel avançado</w:t>
      </w:r>
    </w:p>
    <w:p w:rsidR="00885296" w:rsidRDefault="00C73E9E" w:rsidP="00BE67C2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73E9E">
        <w:rPr>
          <w:rFonts w:ascii="Arial" w:hAnsi="Arial" w:cs="Arial"/>
          <w:bCs/>
          <w:color w:val="000000" w:themeColor="text1"/>
          <w:sz w:val="20"/>
          <w:szCs w:val="20"/>
        </w:rPr>
        <w:t>REQUISITOS PARA A VAGA:</w:t>
      </w:r>
      <w:r w:rsidR="00B54BCE" w:rsidRPr="000D33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54BCE"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54BCE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B54BCE" w:rsidRPr="000D33A1">
        <w:rPr>
          <w:rFonts w:ascii="Arial" w:hAnsi="Arial" w:cs="Arial"/>
          <w:bCs/>
          <w:color w:val="000000" w:themeColor="text1"/>
          <w:sz w:val="20"/>
          <w:szCs w:val="20"/>
        </w:rPr>
        <w:t>star cursando ensino superior em uma das áreas requeridas no item 2 deste edital</w:t>
      </w:r>
      <w:r w:rsidR="00B54BCE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AB4C31" w:rsidRDefault="00AB4C31" w:rsidP="00421676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33097" w:rsidRPr="00D6586A" w:rsidRDefault="00333097" w:rsidP="00970BF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</w:pPr>
      <w:r w:rsidRPr="000D33A1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3. INSTITUIÇÕES DE ENSINO E CURSOS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color w:val="000000"/>
          <w:sz w:val="20"/>
          <w:szCs w:val="20"/>
        </w:rPr>
        <w:t>Para se inscrever no Programa de Estágio, o estudante deverá pertencer a uma das Instituições conveniadas com a PROCEMPA e deve estar regularmente matriculado e frequentando o curso.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6586A" w:rsidRPr="000D33A1" w:rsidRDefault="00E73854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  <w:hyperlink r:id="rId5" w:history="1">
        <w:r w:rsidR="00D6586A" w:rsidRPr="000D33A1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Instituições Conveniadas</w:t>
        </w:r>
      </w:hyperlink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UNIRITTER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UNIASSELVI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UNILASALLE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 xml:space="preserve">UFRGS 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PUCRS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UNISINOS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ULBRA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ESPM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DOM BOSCO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MONTEIRO LOBATO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UNIP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FTEC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QI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SENAC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FADERGS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IBGEN</w:t>
      </w:r>
    </w:p>
    <w:p w:rsid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ALIDES MAYA</w:t>
      </w:r>
    </w:p>
    <w:p w:rsidR="00461854" w:rsidRDefault="00D6586A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lastRenderedPageBreak/>
        <w:t>4</w:t>
      </w:r>
      <w:r w:rsidR="00FB659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. </w:t>
      </w:r>
      <w:r w:rsidR="0069332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BENEFÍCIOS</w:t>
      </w:r>
    </w:p>
    <w:p w:rsidR="00D6586A" w:rsidRPr="000D33A1" w:rsidRDefault="0095152B" w:rsidP="00D6586A">
      <w:pPr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AUXÍLIO FINANCEIRO</w:t>
      </w:r>
      <w:r w:rsidR="00D6586A" w:rsidRPr="000D33A1"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:</w:t>
      </w:r>
    </w:p>
    <w:p w:rsidR="00D6586A" w:rsidRDefault="0095152B" w:rsidP="00D6586A">
      <w:pPr>
        <w:spacing w:after="0" w:line="240" w:lineRule="auto"/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VALOR DA BOLSA POR HORA DE ESTÁGIO</w:t>
      </w:r>
      <w:r w:rsidR="00D6586A" w:rsidRPr="000D33A1"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: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Curso superior até o 4º semestre</w:t>
      </w:r>
      <w:r w:rsidRPr="000D33A1">
        <w:rPr>
          <w:rFonts w:ascii="Arial" w:hAnsi="Arial" w:cs="Arial"/>
          <w:color w:val="000000"/>
          <w:sz w:val="20"/>
          <w:szCs w:val="20"/>
        </w:rPr>
        <w:t xml:space="preserve">: R$ 10,49 </w:t>
      </w:r>
    </w:p>
    <w:p w:rsid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</w:rPr>
        <w:t>Curso superior a partir do 5º semestre:</w:t>
      </w:r>
      <w:r w:rsidRPr="000D33A1">
        <w:rPr>
          <w:rFonts w:ascii="Arial" w:hAnsi="Arial" w:cs="Arial"/>
          <w:color w:val="000000"/>
          <w:sz w:val="20"/>
          <w:szCs w:val="20"/>
        </w:rPr>
        <w:t> R$ 10,97</w:t>
      </w:r>
    </w:p>
    <w:p w:rsidR="00D6586A" w:rsidRP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586A">
        <w:rPr>
          <w:rFonts w:ascii="Arial" w:hAnsi="Arial" w:cs="Arial"/>
          <w:color w:val="000000"/>
          <w:sz w:val="20"/>
          <w:szCs w:val="20"/>
        </w:rPr>
        <w:t xml:space="preserve">Curso superior a partir do 6º semestre: R$ 12,93        </w:t>
      </w:r>
    </w:p>
    <w:p w:rsidR="00D6586A" w:rsidRPr="000D33A1" w:rsidRDefault="0095152B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pacing w:val="8"/>
          <w:sz w:val="20"/>
          <w:szCs w:val="20"/>
          <w:bdr w:val="none" w:sz="0" w:space="0" w:color="auto" w:frame="1"/>
        </w:rPr>
        <w:t>AUXÍLIO-TRANSPORTE</w:t>
      </w:r>
      <w:r w:rsidR="00D6586A" w:rsidRPr="000D33A1">
        <w:rPr>
          <w:rFonts w:ascii="Arial" w:hAnsi="Arial" w:cs="Arial"/>
          <w:bCs/>
          <w:color w:val="000000"/>
          <w:spacing w:val="8"/>
          <w:sz w:val="20"/>
          <w:szCs w:val="20"/>
          <w:bdr w:val="none" w:sz="0" w:space="0" w:color="auto" w:frame="1"/>
        </w:rPr>
        <w:t>:</w:t>
      </w:r>
    </w:p>
    <w:p w:rsidR="00D6586A" w:rsidRDefault="00D6586A" w:rsidP="00D658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O auxílio-transporte será fixado em R$ 9,40 (equivalente ao valor de duas passagens) por dia efetivamente estagiado. O valor referido será creditado mensalmente no Cartão TRI.</w:t>
      </w:r>
    </w:p>
    <w:p w:rsidR="000D57EC" w:rsidRPr="000D33A1" w:rsidRDefault="000D57EC" w:rsidP="00D658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6C3F">
        <w:rPr>
          <w:rFonts w:ascii="Arial" w:hAnsi="Arial" w:cs="Arial"/>
          <w:sz w:val="20"/>
          <w:szCs w:val="20"/>
        </w:rPr>
        <w:t>O estagiário terá direito a seguro contra acidentes pessoais, conforme a Lei nº 11.788, de 25 de setembro de 2008.</w:t>
      </w:r>
    </w:p>
    <w:p w:rsidR="00A619BB" w:rsidRPr="00D6586A" w:rsidRDefault="00A619BB" w:rsidP="00AF77CD">
      <w:pPr>
        <w:spacing w:after="0" w:line="240" w:lineRule="auto"/>
        <w:ind w:left="120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5. CARGA HORÁRIA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 horas semanais, para todos os cursos.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6. DURAÇÃO DO ESTÁGIO</w:t>
      </w:r>
    </w:p>
    <w:p w:rsidR="00D6586A" w:rsidRPr="000D33A1" w:rsidRDefault="00D6586A" w:rsidP="00D658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Máximo de dois anos (este limite não se aplica à hipótese de estágio de portador de deficiência).</w:t>
      </w:r>
    </w:p>
    <w:p w:rsidR="00D6586A" w:rsidRPr="000D33A1" w:rsidRDefault="00D6586A" w:rsidP="00D6586A">
      <w:p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7. RECRUTAMENTO E SELEÇÃO DE CANDIDATOS A ESTÁGIO</w:t>
      </w:r>
    </w:p>
    <w:p w:rsidR="00941D4B" w:rsidRPr="000D33A1" w:rsidRDefault="00941D4B" w:rsidP="00941D4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Efetuar a inscrição no site da PROCEMPA (</w:t>
      </w:r>
      <w:hyperlink r:id="rId6" w:history="1">
        <w:r w:rsidRPr="000D33A1">
          <w:rPr>
            <w:rStyle w:val="Hyperlink"/>
            <w:rFonts w:ascii="Arial" w:eastAsia="Times New Roman" w:hAnsi="Arial" w:cs="Arial"/>
            <w:iCs/>
            <w:sz w:val="20"/>
            <w:szCs w:val="20"/>
            <w:bdr w:val="none" w:sz="0" w:space="0" w:color="auto" w:frame="1"/>
            <w:lang w:eastAsia="pt-BR"/>
          </w:rPr>
          <w:t>www.procempa.com.br</w:t>
        </w:r>
      </w:hyperlink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), na sessão “Estágios”. Preencher o “Formulário de Inscrição”</w:t>
      </w:r>
      <w:r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com o nome da oportunidade (Processo Seletivo T-GT1)</w:t>
      </w: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, anexando o currículo.</w:t>
      </w:r>
    </w:p>
    <w:p w:rsidR="00D6586A" w:rsidRPr="00EA34D0" w:rsidRDefault="00D6586A" w:rsidP="00D6586A">
      <w:pPr>
        <w:pStyle w:val="TextosemFormata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Após o período de inscrição e análise dos currículos, as etapas de seleção consistem em entrevista individual com a chefia imediata e aplicação de teste de conhecimento.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0D33A1">
        <w:rPr>
          <w:rFonts w:ascii="Arial" w:hAnsi="Arial" w:cs="Arial"/>
          <w:b/>
          <w:sz w:val="20"/>
          <w:szCs w:val="20"/>
        </w:rPr>
        <w:t>8. DA CONVOCAÇÃO E CONTRATAÇÃO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A contratação ficará vinculada a celebração de convênio de estágio com a instituição de ensino do aluno e apresentação da seguinte documentação na hora da contratação: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RG</w:t>
      </w:r>
      <w:r w:rsidR="00AD4BE7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CTPS</w:t>
      </w:r>
      <w:r w:rsidR="00AD4BE7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residência</w:t>
      </w:r>
      <w:r w:rsidR="00AD4BE7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matrícula com identificação clara do semestre (carimbo e assinatura da faculdade)</w:t>
      </w:r>
      <w:r w:rsidR="00AD4BE7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 xml:space="preserve">- Nome do </w:t>
      </w:r>
      <w:r w:rsidR="00AD4BE7">
        <w:rPr>
          <w:rFonts w:ascii="Arial" w:hAnsi="Arial" w:cs="Arial"/>
          <w:sz w:val="20"/>
          <w:szCs w:val="20"/>
        </w:rPr>
        <w:t>professor orientador de estágio.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A contratação, sem vínculo empregatício, se dará com a assinatura do Termo de Compromisso de Estágio, firmado entre a PROCEMPA, o estagiário e a instituição de ensino.</w:t>
      </w:r>
    </w:p>
    <w:p w:rsidR="00D6586A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O candidato que atender a convocação se comprometerá a iniciar o estágio na data combinada, de acordo com suas possibilidades e os interesses da PROCEMPA.</w:t>
      </w:r>
    </w:p>
    <w:p w:rsidR="000D57EC" w:rsidRPr="000D33A1" w:rsidRDefault="000D57EC" w:rsidP="000D57E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C3F">
        <w:rPr>
          <w:rFonts w:ascii="Arial" w:hAnsi="Arial" w:cs="Arial"/>
          <w:sz w:val="20"/>
          <w:szCs w:val="20"/>
        </w:rPr>
        <w:t>Os currículos serão arm</w:t>
      </w:r>
      <w:r w:rsidR="00AD4BE7">
        <w:rPr>
          <w:rFonts w:ascii="Arial" w:hAnsi="Arial" w:cs="Arial"/>
          <w:sz w:val="20"/>
          <w:szCs w:val="20"/>
        </w:rPr>
        <w:t>azenados pelo período de um ano.</w:t>
      </w:r>
      <w:r w:rsidRPr="00D86C3F">
        <w:rPr>
          <w:rFonts w:ascii="Arial" w:hAnsi="Arial" w:cs="Arial"/>
          <w:sz w:val="20"/>
          <w:szCs w:val="20"/>
        </w:rPr>
        <w:t xml:space="preserve"> </w:t>
      </w:r>
      <w:r w:rsidR="00AD4BE7">
        <w:rPr>
          <w:rFonts w:ascii="Arial" w:hAnsi="Arial" w:cs="Arial"/>
          <w:sz w:val="20"/>
          <w:szCs w:val="20"/>
        </w:rPr>
        <w:t>Os candidatos podem ser</w:t>
      </w:r>
      <w:r w:rsidRPr="00D86C3F">
        <w:rPr>
          <w:rFonts w:ascii="Arial" w:hAnsi="Arial" w:cs="Arial"/>
          <w:sz w:val="20"/>
          <w:szCs w:val="20"/>
        </w:rPr>
        <w:t xml:space="preserve"> convocados conforme </w:t>
      </w:r>
      <w:r w:rsidR="00F2456E">
        <w:rPr>
          <w:rFonts w:ascii="Arial" w:hAnsi="Arial" w:cs="Arial"/>
          <w:sz w:val="20"/>
          <w:szCs w:val="20"/>
        </w:rPr>
        <w:t>a</w:t>
      </w:r>
      <w:r w:rsidRPr="00D86C3F">
        <w:rPr>
          <w:rFonts w:ascii="Arial" w:hAnsi="Arial" w:cs="Arial"/>
          <w:sz w:val="20"/>
          <w:szCs w:val="20"/>
        </w:rPr>
        <w:t xml:space="preserve"> vacância e o perfil da vaga exigidos neste processo.</w:t>
      </w:r>
    </w:p>
    <w:p w:rsidR="000D57EC" w:rsidRPr="000D33A1" w:rsidRDefault="000D57EC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Porto Alegre,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</w:t>
      </w:r>
      <w:r w:rsidR="009D467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7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</w:t>
      </w:r>
      <w:r w:rsidR="000D57E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abril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2021.</w:t>
      </w: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D57EC" w:rsidRPr="000D33A1" w:rsidRDefault="00E73854" w:rsidP="000D5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MARCO ANTÔ</w:t>
      </w:r>
      <w:r w:rsidR="000D57EC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NIO DO AMARAL SEADI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Diretor A</w:t>
      </w:r>
      <w:bookmarkStart w:id="0" w:name="_GoBack"/>
      <w:bookmarkEnd w:id="0"/>
      <w:r w:rsidR="000D57EC"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dministrativo.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jc w:val="both"/>
        <w:rPr>
          <w:rFonts w:ascii="Arial" w:hAnsi="Arial" w:cs="Arial"/>
          <w:sz w:val="20"/>
          <w:szCs w:val="20"/>
        </w:rPr>
      </w:pPr>
    </w:p>
    <w:p w:rsidR="004F11B6" w:rsidRPr="00D6586A" w:rsidRDefault="004F11B6" w:rsidP="00D658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F11B6" w:rsidRPr="00D6586A" w:rsidSect="000C455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CD3"/>
    <w:multiLevelType w:val="multilevel"/>
    <w:tmpl w:val="228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920D0"/>
    <w:multiLevelType w:val="multilevel"/>
    <w:tmpl w:val="FC1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F7DF4"/>
    <w:multiLevelType w:val="multilevel"/>
    <w:tmpl w:val="AADE72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5"/>
    <w:rsid w:val="000147F3"/>
    <w:rsid w:val="00027532"/>
    <w:rsid w:val="00032DB3"/>
    <w:rsid w:val="00065E16"/>
    <w:rsid w:val="00087271"/>
    <w:rsid w:val="0009229F"/>
    <w:rsid w:val="000A5725"/>
    <w:rsid w:val="000C455D"/>
    <w:rsid w:val="000D57EC"/>
    <w:rsid w:val="000D7AF3"/>
    <w:rsid w:val="00120073"/>
    <w:rsid w:val="0016796F"/>
    <w:rsid w:val="001768E5"/>
    <w:rsid w:val="00185B3A"/>
    <w:rsid w:val="001D2B15"/>
    <w:rsid w:val="00253B02"/>
    <w:rsid w:val="00260963"/>
    <w:rsid w:val="00274290"/>
    <w:rsid w:val="002864FF"/>
    <w:rsid w:val="002C5238"/>
    <w:rsid w:val="002C612C"/>
    <w:rsid w:val="002D2444"/>
    <w:rsid w:val="0031348E"/>
    <w:rsid w:val="00333097"/>
    <w:rsid w:val="00341DD7"/>
    <w:rsid w:val="00360A93"/>
    <w:rsid w:val="00376E45"/>
    <w:rsid w:val="003947F9"/>
    <w:rsid w:val="003A7BEF"/>
    <w:rsid w:val="003C5434"/>
    <w:rsid w:val="003D58F1"/>
    <w:rsid w:val="00410163"/>
    <w:rsid w:val="00412D66"/>
    <w:rsid w:val="00421676"/>
    <w:rsid w:val="00455D96"/>
    <w:rsid w:val="00457AFC"/>
    <w:rsid w:val="00461854"/>
    <w:rsid w:val="00476670"/>
    <w:rsid w:val="004B01A9"/>
    <w:rsid w:val="004B0E2D"/>
    <w:rsid w:val="004B4CB8"/>
    <w:rsid w:val="004E0F08"/>
    <w:rsid w:val="004F11B6"/>
    <w:rsid w:val="005137D4"/>
    <w:rsid w:val="005144E2"/>
    <w:rsid w:val="00545C5D"/>
    <w:rsid w:val="0056321A"/>
    <w:rsid w:val="00563771"/>
    <w:rsid w:val="00592EE6"/>
    <w:rsid w:val="005952AD"/>
    <w:rsid w:val="005A1189"/>
    <w:rsid w:val="005A62F2"/>
    <w:rsid w:val="005A64B1"/>
    <w:rsid w:val="005B1F90"/>
    <w:rsid w:val="005B4069"/>
    <w:rsid w:val="005D3C4D"/>
    <w:rsid w:val="006101D6"/>
    <w:rsid w:val="006179FA"/>
    <w:rsid w:val="00692A9C"/>
    <w:rsid w:val="0069332B"/>
    <w:rsid w:val="006949B0"/>
    <w:rsid w:val="006A006D"/>
    <w:rsid w:val="006B6049"/>
    <w:rsid w:val="006F325C"/>
    <w:rsid w:val="00717BAB"/>
    <w:rsid w:val="0073444D"/>
    <w:rsid w:val="0074758B"/>
    <w:rsid w:val="0075190E"/>
    <w:rsid w:val="00763E2A"/>
    <w:rsid w:val="007B1838"/>
    <w:rsid w:val="007C5A2D"/>
    <w:rsid w:val="007F2580"/>
    <w:rsid w:val="00811BFC"/>
    <w:rsid w:val="00814EC3"/>
    <w:rsid w:val="00833D28"/>
    <w:rsid w:val="008418D7"/>
    <w:rsid w:val="00862B5D"/>
    <w:rsid w:val="0088375B"/>
    <w:rsid w:val="00885296"/>
    <w:rsid w:val="00890BF1"/>
    <w:rsid w:val="008B228F"/>
    <w:rsid w:val="008D1225"/>
    <w:rsid w:val="00921994"/>
    <w:rsid w:val="00941D4B"/>
    <w:rsid w:val="0095152B"/>
    <w:rsid w:val="00970BFA"/>
    <w:rsid w:val="009918CC"/>
    <w:rsid w:val="009C5F5C"/>
    <w:rsid w:val="009D467F"/>
    <w:rsid w:val="00A11F0A"/>
    <w:rsid w:val="00A3036B"/>
    <w:rsid w:val="00A619BB"/>
    <w:rsid w:val="00A901CD"/>
    <w:rsid w:val="00A94CD5"/>
    <w:rsid w:val="00AB4C31"/>
    <w:rsid w:val="00AB4F5C"/>
    <w:rsid w:val="00AC07AA"/>
    <w:rsid w:val="00AD4BE7"/>
    <w:rsid w:val="00AF77CD"/>
    <w:rsid w:val="00B06E29"/>
    <w:rsid w:val="00B23526"/>
    <w:rsid w:val="00B3584D"/>
    <w:rsid w:val="00B53491"/>
    <w:rsid w:val="00B54BCE"/>
    <w:rsid w:val="00B55B12"/>
    <w:rsid w:val="00B66D4F"/>
    <w:rsid w:val="00B831D3"/>
    <w:rsid w:val="00BA6054"/>
    <w:rsid w:val="00BB4D6C"/>
    <w:rsid w:val="00BC213B"/>
    <w:rsid w:val="00BC41F0"/>
    <w:rsid w:val="00BE67C2"/>
    <w:rsid w:val="00BE7D04"/>
    <w:rsid w:val="00C3681F"/>
    <w:rsid w:val="00C51943"/>
    <w:rsid w:val="00C73E9E"/>
    <w:rsid w:val="00C838D7"/>
    <w:rsid w:val="00C924CA"/>
    <w:rsid w:val="00CA711E"/>
    <w:rsid w:val="00CD5F49"/>
    <w:rsid w:val="00D10266"/>
    <w:rsid w:val="00D23820"/>
    <w:rsid w:val="00D24E35"/>
    <w:rsid w:val="00D45F78"/>
    <w:rsid w:val="00D6586A"/>
    <w:rsid w:val="00D87AC7"/>
    <w:rsid w:val="00DB23A8"/>
    <w:rsid w:val="00E035B2"/>
    <w:rsid w:val="00E23F4D"/>
    <w:rsid w:val="00E24843"/>
    <w:rsid w:val="00E33CD4"/>
    <w:rsid w:val="00E519E6"/>
    <w:rsid w:val="00E54B63"/>
    <w:rsid w:val="00E57DAD"/>
    <w:rsid w:val="00E73854"/>
    <w:rsid w:val="00EA5531"/>
    <w:rsid w:val="00EE347D"/>
    <w:rsid w:val="00EE7D9E"/>
    <w:rsid w:val="00F0175E"/>
    <w:rsid w:val="00F237C0"/>
    <w:rsid w:val="00F2456E"/>
    <w:rsid w:val="00F34372"/>
    <w:rsid w:val="00F8440F"/>
    <w:rsid w:val="00FA5A35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7955-8489-42BB-AEAE-17CA1806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711E"/>
    <w:rPr>
      <w:i/>
      <w:iCs/>
    </w:rPr>
  </w:style>
  <w:style w:type="character" w:styleId="Hyperlink">
    <w:name w:val="Hyperlink"/>
    <w:basedOn w:val="Fontepargpadro"/>
    <w:uiPriority w:val="99"/>
    <w:unhideWhenUsed/>
    <w:rsid w:val="00CA71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6E29"/>
    <w:rPr>
      <w:b/>
      <w:bCs/>
    </w:rPr>
  </w:style>
  <w:style w:type="paragraph" w:styleId="PargrafodaLista">
    <w:name w:val="List Paragraph"/>
    <w:basedOn w:val="Normal"/>
    <w:uiPriority w:val="34"/>
    <w:qFormat/>
    <w:rsid w:val="0088529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BF1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5A62F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extosemFormatao">
    <w:name w:val="Plain Text"/>
    <w:basedOn w:val="Normal"/>
    <w:link w:val="TextosemFormataoChar"/>
    <w:uiPriority w:val="99"/>
    <w:unhideWhenUsed/>
    <w:rsid w:val="00814EC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14EC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mpa.com.br" TargetMode="External"/><Relationship Id="rId5" Type="http://schemas.openxmlformats.org/officeDocument/2006/relationships/hyperlink" Target="https://www2.trf4.jus.br/trf4/controlador.php?acao=pagina_visualizar&amp;id_pagina=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Oliveira Sá</dc:creator>
  <cp:keywords/>
  <dc:description/>
  <cp:lastModifiedBy>Karina de Oliveira Sá</cp:lastModifiedBy>
  <cp:revision>11</cp:revision>
  <cp:lastPrinted>2017-10-03T13:42:00Z</cp:lastPrinted>
  <dcterms:created xsi:type="dcterms:W3CDTF">2021-04-23T14:23:00Z</dcterms:created>
  <dcterms:modified xsi:type="dcterms:W3CDTF">2021-04-26T13:27:00Z</dcterms:modified>
</cp:coreProperties>
</file>